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8C649" w14:textId="0085A9FF" w:rsidR="00300B12" w:rsidRPr="002D7DAF" w:rsidRDefault="002A225D" w:rsidP="00C51037">
      <w:pPr>
        <w:jc w:val="center"/>
        <w:rPr>
          <w:lang w:val="es-ES"/>
        </w:rPr>
      </w:pPr>
      <w:bookmarkStart w:id="0" w:name="_GoBack"/>
      <w:bookmarkEnd w:id="0"/>
      <w:r w:rsidRPr="002D7DAF">
        <w:rPr>
          <w:b/>
          <w:lang w:val="es-ES"/>
        </w:rPr>
        <w:t>Tabla 1</w:t>
      </w:r>
      <w:r w:rsidRPr="002D7DAF">
        <w:rPr>
          <w:lang w:val="es-ES"/>
        </w:rPr>
        <w:t>. Comparativo de los elementos de la definición en las tres propuestas</w:t>
      </w:r>
    </w:p>
    <w:p w14:paraId="617BCCAA" w14:textId="77777777" w:rsidR="00300B12" w:rsidRPr="002D7DAF" w:rsidRDefault="00300B12">
      <w:pPr>
        <w:rPr>
          <w:lang w:val="es-ES"/>
        </w:rPr>
      </w:pPr>
    </w:p>
    <w:tbl>
      <w:tblPr>
        <w:tblW w:w="1443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3827"/>
        <w:gridCol w:w="4526"/>
      </w:tblGrid>
      <w:tr w:rsidR="00DA7F1A" w:rsidRPr="002D7DAF" w14:paraId="5B46D2CE" w14:textId="77777777" w:rsidTr="00DA7F1A">
        <w:tc>
          <w:tcPr>
            <w:tcW w:w="6086" w:type="dxa"/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567700B" w14:textId="77777777" w:rsidR="00DA7F1A" w:rsidRPr="00DA7F1A" w:rsidRDefault="00DA7F1A" w:rsidP="00DA7F1A">
            <w:pPr>
              <w:rPr>
                <w:color w:val="FFFFFF" w:themeColor="background1"/>
              </w:rPr>
            </w:pPr>
            <w:proofErr w:type="spellStart"/>
            <w:r w:rsidRPr="00DA7F1A">
              <w:rPr>
                <w:b/>
                <w:bCs/>
                <w:color w:val="FFFFFF" w:themeColor="background1"/>
              </w:rPr>
              <w:t>Propuesta</w:t>
            </w:r>
            <w:proofErr w:type="spellEnd"/>
            <w:r w:rsidRPr="00DA7F1A">
              <w:rPr>
                <w:b/>
                <w:bCs/>
                <w:color w:val="FFFFFF" w:themeColor="background1"/>
              </w:rPr>
              <w:t xml:space="preserve"> A (</w:t>
            </w:r>
            <w:proofErr w:type="spellStart"/>
            <w:r w:rsidRPr="00DA7F1A">
              <w:rPr>
                <w:b/>
                <w:bCs/>
                <w:color w:val="FFFFFF" w:themeColor="background1"/>
              </w:rPr>
              <w:t>CHy</w:t>
            </w:r>
            <w:proofErr w:type="spellEnd"/>
            <w:r w:rsidRPr="00DA7F1A">
              <w:rPr>
                <w:b/>
                <w:bCs/>
                <w:color w:val="FFFFFF" w:themeColor="background1"/>
              </w:rPr>
              <w:t xml:space="preserve"> AWG)</w:t>
            </w:r>
          </w:p>
        </w:tc>
        <w:tc>
          <w:tcPr>
            <w:tcW w:w="3827" w:type="dxa"/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C42517A" w14:textId="77777777" w:rsidR="00DA7F1A" w:rsidRPr="00DA7F1A" w:rsidRDefault="00DA7F1A" w:rsidP="00DA7F1A">
            <w:pPr>
              <w:rPr>
                <w:color w:val="FFFFFF" w:themeColor="background1"/>
              </w:rPr>
            </w:pPr>
            <w:proofErr w:type="spellStart"/>
            <w:r w:rsidRPr="00DA7F1A">
              <w:rPr>
                <w:b/>
                <w:bCs/>
                <w:color w:val="FFFFFF" w:themeColor="background1"/>
              </w:rPr>
              <w:t>Propuesta</w:t>
            </w:r>
            <w:proofErr w:type="spellEnd"/>
            <w:r w:rsidRPr="00DA7F1A">
              <w:rPr>
                <w:b/>
                <w:bCs/>
                <w:color w:val="FFFFFF" w:themeColor="background1"/>
              </w:rPr>
              <w:t xml:space="preserve"> B (EEUU)</w:t>
            </w:r>
          </w:p>
        </w:tc>
        <w:tc>
          <w:tcPr>
            <w:tcW w:w="4526" w:type="dxa"/>
            <w:shd w:val="clear" w:color="auto" w:fill="3F6CAF"/>
          </w:tcPr>
          <w:p w14:paraId="273C9C59" w14:textId="5358EF98" w:rsidR="00DA7F1A" w:rsidRPr="002D7DAF" w:rsidRDefault="00DA7F1A" w:rsidP="00DA7F1A">
            <w:pPr>
              <w:rPr>
                <w:b/>
                <w:bCs/>
                <w:color w:val="FFFFFF" w:themeColor="background1"/>
                <w:lang w:val="es-ES"/>
              </w:rPr>
            </w:pPr>
            <w:r w:rsidRPr="002D7DAF">
              <w:rPr>
                <w:b/>
                <w:bCs/>
                <w:color w:val="FFFFFF" w:themeColor="background1"/>
                <w:lang w:val="es-ES"/>
              </w:rPr>
              <w:t>Propuesta Perú (B incorporando A</w:t>
            </w:r>
            <w:r w:rsidR="00167455" w:rsidRPr="002D7DAF">
              <w:rPr>
                <w:b/>
                <w:bCs/>
                <w:color w:val="FFFFFF" w:themeColor="background1"/>
                <w:lang w:val="es-ES"/>
              </w:rPr>
              <w:t xml:space="preserve"> y aportes de la reunión</w:t>
            </w:r>
            <w:r w:rsidRPr="002D7DAF">
              <w:rPr>
                <w:b/>
                <w:bCs/>
                <w:color w:val="FFFFFF" w:themeColor="background1"/>
                <w:lang w:val="es-ES"/>
              </w:rPr>
              <w:t>)</w:t>
            </w:r>
          </w:p>
        </w:tc>
      </w:tr>
      <w:tr w:rsidR="00DA7F1A" w:rsidRPr="00DA7F1A" w14:paraId="26BA997F" w14:textId="77777777" w:rsidTr="00DA7F1A">
        <w:tc>
          <w:tcPr>
            <w:tcW w:w="6086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71205D2" w14:textId="77777777" w:rsidR="00DA7F1A" w:rsidRPr="00DA7F1A" w:rsidRDefault="00DA7F1A" w:rsidP="00DA7F1A">
            <w:r w:rsidRPr="00DA7F1A">
              <w:t xml:space="preserve">Measurement of variables related to the hydrological cycle from networks of hydrological, </w:t>
            </w:r>
            <w:proofErr w:type="spellStart"/>
            <w:r w:rsidRPr="00DA7F1A">
              <w:t>hydrometeorological</w:t>
            </w:r>
            <w:proofErr w:type="spellEnd"/>
            <w:r w:rsidRPr="00DA7F1A">
              <w:t xml:space="preserve">, and </w:t>
            </w:r>
            <w:proofErr w:type="spellStart"/>
            <w:r w:rsidRPr="00DA7F1A">
              <w:t>cryospheric</w:t>
            </w:r>
            <w:proofErr w:type="spellEnd"/>
            <w:r w:rsidRPr="00DA7F1A">
              <w:t xml:space="preserve"> stations; collection, transmission, processing, storage, retrieval and dissemination of hydrological data;</w:t>
            </w:r>
          </w:p>
        </w:tc>
        <w:tc>
          <w:tcPr>
            <w:tcW w:w="3827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9763317" w14:textId="77777777" w:rsidR="00DA7F1A" w:rsidRPr="00DA7F1A" w:rsidRDefault="00DA7F1A" w:rsidP="00DA7F1A">
            <w:r w:rsidRPr="00DA7F1A">
              <w:t xml:space="preserve">Real-time and regular measurement, collection, processing, and distribution of hydrologic and </w:t>
            </w:r>
            <w:proofErr w:type="spellStart"/>
            <w:r w:rsidRPr="00DA7F1A">
              <w:t>hydrometeorological</w:t>
            </w:r>
            <w:proofErr w:type="spellEnd"/>
            <w:r w:rsidRPr="00DA7F1A">
              <w:t xml:space="preserve"> data</w:t>
            </w:r>
          </w:p>
        </w:tc>
        <w:tc>
          <w:tcPr>
            <w:tcW w:w="4526" w:type="dxa"/>
            <w:shd w:val="clear" w:color="auto" w:fill="auto"/>
          </w:tcPr>
          <w:p w14:paraId="6692BF1D" w14:textId="77777777" w:rsidR="00DA7F1A" w:rsidRPr="00DA7F1A" w:rsidRDefault="00DA7F1A" w:rsidP="00DA7F1A">
            <w:r w:rsidRPr="00DA7F1A">
              <w:t>Real-time and regular measurement, collection, processing, and distribution of hydrologic</w:t>
            </w:r>
            <w:r>
              <w:t>,</w:t>
            </w:r>
            <w:r w:rsidRPr="00DA7F1A">
              <w:t xml:space="preserve"> </w:t>
            </w:r>
            <w:proofErr w:type="spellStart"/>
            <w:r w:rsidRPr="00DA7F1A">
              <w:t>hydrometeorological</w:t>
            </w:r>
            <w:proofErr w:type="spellEnd"/>
            <w:r w:rsidRPr="00DA7F1A">
              <w:t xml:space="preserve"> </w:t>
            </w:r>
            <w:r>
              <w:t xml:space="preserve">and </w:t>
            </w:r>
            <w:proofErr w:type="spellStart"/>
            <w:r w:rsidRPr="00DA7F1A">
              <w:rPr>
                <w:b/>
                <w:color w:val="FF0000"/>
              </w:rPr>
              <w:t>cryospheric</w:t>
            </w:r>
            <w:proofErr w:type="spellEnd"/>
            <w:r w:rsidRPr="00DA7F1A">
              <w:rPr>
                <w:color w:val="FF0000"/>
              </w:rPr>
              <w:t xml:space="preserve"> </w:t>
            </w:r>
            <w:r w:rsidRPr="00DA7F1A">
              <w:t>data</w:t>
            </w:r>
          </w:p>
        </w:tc>
      </w:tr>
      <w:tr w:rsidR="00DA7F1A" w:rsidRPr="00DA7F1A" w14:paraId="0A26317D" w14:textId="77777777" w:rsidTr="00DA7F1A">
        <w:tc>
          <w:tcPr>
            <w:tcW w:w="6086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F9F6E6F" w14:textId="77777777" w:rsidR="00DA7F1A" w:rsidRPr="00DA7F1A" w:rsidRDefault="00DA7F1A" w:rsidP="00DA7F1A">
            <w:r w:rsidRPr="00DA7F1A">
              <w:t>Hydrological forecasting, seasonal hydrological prediction and related functionalities (e.g. forecast verification)</w:t>
            </w:r>
          </w:p>
          <w:p w14:paraId="025C753D" w14:textId="77777777" w:rsidR="00DA7F1A" w:rsidRPr="00DA7F1A" w:rsidRDefault="00DA7F1A" w:rsidP="00DA7F1A">
            <w:r w:rsidRPr="00DA7F1A">
              <w:t xml:space="preserve">Provision of hydrological, </w:t>
            </w:r>
            <w:proofErr w:type="spellStart"/>
            <w:r w:rsidRPr="00DA7F1A">
              <w:t>hydrometeorological</w:t>
            </w:r>
            <w:proofErr w:type="spellEnd"/>
            <w:r w:rsidRPr="00DA7F1A">
              <w:t xml:space="preserve">, and </w:t>
            </w:r>
            <w:proofErr w:type="spellStart"/>
            <w:r w:rsidRPr="00DA7F1A">
              <w:t>cryospheric</w:t>
            </w:r>
            <w:proofErr w:type="spellEnd"/>
            <w:r w:rsidRPr="00DA7F1A">
              <w:t xml:space="preserve"> data, assessments, products and services for water resources management, environmental protection and the design of structures; as well as the issuance of warnings and alerts, and assessment of hydrological hazards and risks (pre- and post-event) including consideration of potential effects of climatic change;</w:t>
            </w:r>
          </w:p>
        </w:tc>
        <w:tc>
          <w:tcPr>
            <w:tcW w:w="3827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300A61A1" w14:textId="77777777" w:rsidR="00DA7F1A" w:rsidRPr="00DA7F1A" w:rsidRDefault="00DA7F1A" w:rsidP="00DA7F1A">
            <w:r w:rsidRPr="00DA7F1A">
              <w:t>Generation of analyses, forecasts, and warnings which inform water resources decisions across a spectrum of temporal and spatial scales</w:t>
            </w:r>
          </w:p>
          <w:p w14:paraId="1950275F" w14:textId="77777777" w:rsidR="00DA7F1A" w:rsidRPr="00DA7F1A" w:rsidRDefault="00DA7F1A" w:rsidP="00DA7F1A"/>
          <w:p w14:paraId="330335BD" w14:textId="77777777" w:rsidR="00DA7F1A" w:rsidRPr="00DA7F1A" w:rsidRDefault="00DA7F1A" w:rsidP="00DA7F1A"/>
        </w:tc>
        <w:tc>
          <w:tcPr>
            <w:tcW w:w="4526" w:type="dxa"/>
            <w:shd w:val="clear" w:color="auto" w:fill="auto"/>
          </w:tcPr>
          <w:p w14:paraId="1D315F6A" w14:textId="77777777" w:rsidR="00DA7F1A" w:rsidRPr="00DA7F1A" w:rsidRDefault="00DA7F1A" w:rsidP="00DA7F1A">
            <w:r w:rsidRPr="00DA7F1A">
              <w:t>Generation of analyses, forecasts, warnings</w:t>
            </w:r>
            <w:r>
              <w:t xml:space="preserve">, </w:t>
            </w:r>
            <w:r w:rsidRPr="00DA7F1A">
              <w:rPr>
                <w:b/>
                <w:color w:val="FF0000"/>
              </w:rPr>
              <w:t>and assessments</w:t>
            </w:r>
            <w:r w:rsidRPr="00DA7F1A">
              <w:t xml:space="preserve"> which inform water resources</w:t>
            </w:r>
            <w:r>
              <w:t xml:space="preserve"> and</w:t>
            </w:r>
            <w:r w:rsidRPr="00DA7F1A">
              <w:t xml:space="preserve"> </w:t>
            </w:r>
            <w:r w:rsidRPr="00DA7F1A">
              <w:rPr>
                <w:b/>
                <w:color w:val="FF0000"/>
              </w:rPr>
              <w:t>risk management</w:t>
            </w:r>
            <w:r w:rsidRPr="00DA7F1A">
              <w:rPr>
                <w:color w:val="FF0000"/>
              </w:rPr>
              <w:t xml:space="preserve"> </w:t>
            </w:r>
            <w:r w:rsidRPr="00DA7F1A">
              <w:t>decisions</w:t>
            </w:r>
            <w:r>
              <w:t xml:space="preserve">, </w:t>
            </w:r>
            <w:r w:rsidRPr="00DA7F1A">
              <w:rPr>
                <w:b/>
                <w:color w:val="FF0000"/>
              </w:rPr>
              <w:t>environmental protection and design of structures</w:t>
            </w:r>
            <w:r w:rsidRPr="00DA7F1A">
              <w:t xml:space="preserve"> across a spectrum of temporal and spatial scales</w:t>
            </w:r>
            <w:r w:rsidRPr="00DA7F1A">
              <w:rPr>
                <w:b/>
                <w:color w:val="FF0000"/>
              </w:rPr>
              <w:t>, considering climate change.</w:t>
            </w:r>
          </w:p>
        </w:tc>
      </w:tr>
      <w:tr w:rsidR="00DA7F1A" w:rsidRPr="00DA7F1A" w14:paraId="726F3217" w14:textId="77777777" w:rsidTr="00DA7F1A">
        <w:tc>
          <w:tcPr>
            <w:tcW w:w="6086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764542ED" w14:textId="77777777" w:rsidR="00DA7F1A" w:rsidRPr="00DA7F1A" w:rsidRDefault="00DA7F1A" w:rsidP="00DA7F1A">
            <w:r w:rsidRPr="00DA7F1A">
              <w:t xml:space="preserve">Research, development and improvement of operational methods, procedures, and techniques in: </w:t>
            </w:r>
            <w:proofErr w:type="spellStart"/>
            <w:r w:rsidRPr="00DA7F1A">
              <w:t>i</w:t>
            </w:r>
            <w:proofErr w:type="spellEnd"/>
            <w:r w:rsidRPr="00DA7F1A">
              <w:t xml:space="preserve">. Network design, ii. Observations and instruments, iii. Applications of remote sensing data, iv. Data transmission and processing, v. Hydrological forecasting and modeling, vi. Provision of hydroclimate services, vii. Provision of </w:t>
            </w:r>
            <w:proofErr w:type="spellStart"/>
            <w:r w:rsidRPr="00DA7F1A">
              <w:t>hydrometeorological</w:t>
            </w:r>
            <w:proofErr w:type="spellEnd"/>
            <w:r w:rsidRPr="00DA7F1A">
              <w:t xml:space="preserve"> services</w:t>
            </w:r>
          </w:p>
        </w:tc>
        <w:tc>
          <w:tcPr>
            <w:tcW w:w="3827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A2578FB" w14:textId="77777777" w:rsidR="00DA7F1A" w:rsidRPr="00DA7F1A" w:rsidRDefault="00DA7F1A" w:rsidP="00DA7F1A">
            <w:r w:rsidRPr="00DA7F1A">
              <w:rPr>
                <w:bCs/>
              </w:rPr>
              <w:t>Requires</w:t>
            </w:r>
            <w:r w:rsidRPr="00DA7F1A">
              <w:t xml:space="preserve"> scientific and technical advancement in the areas of observation, data standards and services, modeling, prediction, hydro-informatics and decision support, training, and outreach. </w:t>
            </w:r>
          </w:p>
        </w:tc>
        <w:tc>
          <w:tcPr>
            <w:tcW w:w="4526" w:type="dxa"/>
            <w:shd w:val="clear" w:color="auto" w:fill="auto"/>
          </w:tcPr>
          <w:p w14:paraId="6A9F0AD3" w14:textId="77777777" w:rsidR="00DA7F1A" w:rsidRPr="00DA7F1A" w:rsidRDefault="00DA7F1A" w:rsidP="00300B12">
            <w:r w:rsidRPr="00DA7F1A">
              <w:rPr>
                <w:b/>
                <w:bCs/>
                <w:color w:val="FF0000"/>
              </w:rPr>
              <w:t>Includes</w:t>
            </w:r>
            <w:r w:rsidR="000B3903">
              <w:t xml:space="preserve"> </w:t>
            </w:r>
            <w:r w:rsidRPr="00DA7F1A">
              <w:t>scientific and technical advancement in the areas of observation, data standards and services, modeling, prediction, hydro-informatics and decision support, training, and outreach.</w:t>
            </w:r>
          </w:p>
        </w:tc>
      </w:tr>
      <w:tr w:rsidR="00DA7F1A" w:rsidRPr="00DA7F1A" w14:paraId="35A10CB1" w14:textId="77777777" w:rsidTr="00DA7F1A">
        <w:tc>
          <w:tcPr>
            <w:tcW w:w="6086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2EE19CB6" w14:textId="77777777" w:rsidR="00DA7F1A" w:rsidRPr="00DA7F1A" w:rsidRDefault="00DA7F1A" w:rsidP="00DA7F1A">
            <w:r w:rsidRPr="00DA7F1A">
              <w:t>Establishment of standards, guidelines and protocols associated with instruments, methods of observation, forecasts, assessments and data exchange;</w:t>
            </w:r>
          </w:p>
        </w:tc>
        <w:tc>
          <w:tcPr>
            <w:tcW w:w="3827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2045AB71" w14:textId="77777777" w:rsidR="00DA7F1A" w:rsidRPr="00DA7F1A" w:rsidRDefault="00DA7F1A" w:rsidP="00DA7F1A"/>
        </w:tc>
        <w:tc>
          <w:tcPr>
            <w:tcW w:w="4526" w:type="dxa"/>
            <w:shd w:val="clear" w:color="auto" w:fill="auto"/>
          </w:tcPr>
          <w:p w14:paraId="2BCEBFCE" w14:textId="77777777" w:rsidR="00DA7F1A" w:rsidRPr="00DA7F1A" w:rsidRDefault="00DA7F1A" w:rsidP="00DA7F1A"/>
        </w:tc>
      </w:tr>
      <w:tr w:rsidR="00DA7F1A" w:rsidRPr="00DA7F1A" w14:paraId="67027D73" w14:textId="77777777" w:rsidTr="00DA7F1A">
        <w:tc>
          <w:tcPr>
            <w:tcW w:w="6086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7E70A762" w14:textId="77777777" w:rsidR="00DA7F1A" w:rsidRPr="00DA7F1A" w:rsidRDefault="00DA7F1A" w:rsidP="00DA7F1A">
            <w:r w:rsidRPr="00DA7F1A">
              <w:t>Training of personnel in the collection and analysis of hydrological data, in forecasting, modeling and assessment techniques, and in service delivery.</w:t>
            </w:r>
          </w:p>
        </w:tc>
        <w:tc>
          <w:tcPr>
            <w:tcW w:w="3827" w:type="dxa"/>
            <w:shd w:val="clear" w:color="auto" w:fill="auto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2D24693" w14:textId="77777777" w:rsidR="00DA7F1A" w:rsidRPr="00DA7F1A" w:rsidRDefault="00DA7F1A" w:rsidP="00DA7F1A">
            <w:r w:rsidRPr="00DA7F1A">
              <w:t>Operational hydrology includes capacity building</w:t>
            </w:r>
          </w:p>
          <w:p w14:paraId="17EA4581" w14:textId="77777777" w:rsidR="00DA7F1A" w:rsidRPr="00DA7F1A" w:rsidRDefault="00DA7F1A" w:rsidP="00DA7F1A"/>
        </w:tc>
        <w:tc>
          <w:tcPr>
            <w:tcW w:w="4526" w:type="dxa"/>
            <w:shd w:val="clear" w:color="auto" w:fill="auto"/>
          </w:tcPr>
          <w:p w14:paraId="11792003" w14:textId="77777777" w:rsidR="00FA7A78" w:rsidRPr="00DA7F1A" w:rsidRDefault="00FA7A78" w:rsidP="00FA7A78">
            <w:r w:rsidRPr="00DA7F1A">
              <w:t>Operational hydrology includes capacity building</w:t>
            </w:r>
          </w:p>
          <w:p w14:paraId="6ECDC4C4" w14:textId="77777777" w:rsidR="00DA7F1A" w:rsidRPr="00DA7F1A" w:rsidRDefault="00DA7F1A" w:rsidP="00DA7F1A"/>
        </w:tc>
      </w:tr>
    </w:tbl>
    <w:p w14:paraId="6593947E" w14:textId="77777777" w:rsidR="000F0D30" w:rsidRDefault="002D7DAF"/>
    <w:p w14:paraId="69B49F4E" w14:textId="77777777" w:rsidR="00DA7F1A" w:rsidRDefault="00DA7F1A"/>
    <w:p w14:paraId="51506500" w14:textId="77777777" w:rsidR="00DA7F1A" w:rsidRPr="002D7DAF" w:rsidRDefault="002A225D" w:rsidP="002A225D">
      <w:pPr>
        <w:jc w:val="center"/>
        <w:rPr>
          <w:lang w:val="es-ES"/>
        </w:rPr>
      </w:pPr>
      <w:r w:rsidRPr="002D7DAF">
        <w:rPr>
          <w:b/>
          <w:lang w:val="es-ES"/>
        </w:rPr>
        <w:t>Tabla 2</w:t>
      </w:r>
      <w:r w:rsidRPr="002D7DAF">
        <w:rPr>
          <w:lang w:val="es-ES"/>
        </w:rPr>
        <w:t>. Comparativo de las variables consideradas en las tres propuestas</w:t>
      </w:r>
    </w:p>
    <w:p w14:paraId="143F9FE6" w14:textId="77777777" w:rsidR="00DA7F1A" w:rsidRPr="002D7DAF" w:rsidRDefault="00DA7F1A">
      <w:pPr>
        <w:rPr>
          <w:lang w:val="es-ES"/>
        </w:rPr>
      </w:pPr>
    </w:p>
    <w:tbl>
      <w:tblPr>
        <w:tblW w:w="1470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819"/>
        <w:gridCol w:w="4938"/>
      </w:tblGrid>
      <w:tr w:rsidR="002A225D" w:rsidRPr="002D7DAF" w14:paraId="6DFD8FFC" w14:textId="77777777" w:rsidTr="002A225D"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7E5E76F" w14:textId="77777777" w:rsidR="00DA7F1A" w:rsidRPr="00DA7F1A" w:rsidRDefault="00DA7F1A" w:rsidP="00C512B4">
            <w:pPr>
              <w:rPr>
                <w:color w:val="FFFFFF" w:themeColor="background1"/>
              </w:rPr>
            </w:pPr>
            <w:proofErr w:type="spellStart"/>
            <w:r w:rsidRPr="00DA7F1A">
              <w:rPr>
                <w:b/>
                <w:bCs/>
                <w:color w:val="FFFFFF" w:themeColor="background1"/>
              </w:rPr>
              <w:t>Propuesta</w:t>
            </w:r>
            <w:proofErr w:type="spellEnd"/>
            <w:r w:rsidRPr="00DA7F1A">
              <w:rPr>
                <w:b/>
                <w:bCs/>
                <w:color w:val="FFFFFF" w:themeColor="background1"/>
              </w:rPr>
              <w:t xml:space="preserve"> A (</w:t>
            </w:r>
            <w:proofErr w:type="spellStart"/>
            <w:r w:rsidRPr="00DA7F1A">
              <w:rPr>
                <w:b/>
                <w:bCs/>
                <w:color w:val="FFFFFF" w:themeColor="background1"/>
              </w:rPr>
              <w:t>CHy</w:t>
            </w:r>
            <w:proofErr w:type="spellEnd"/>
            <w:r w:rsidRPr="00DA7F1A">
              <w:rPr>
                <w:b/>
                <w:bCs/>
                <w:color w:val="FFFFFF" w:themeColor="background1"/>
              </w:rPr>
              <w:t xml:space="preserve"> AWG)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79EC85F5" w14:textId="77777777" w:rsidR="00DA7F1A" w:rsidRPr="00DA7F1A" w:rsidRDefault="00DA7F1A" w:rsidP="00C512B4">
            <w:pPr>
              <w:rPr>
                <w:color w:val="FFFFFF" w:themeColor="background1"/>
              </w:rPr>
            </w:pPr>
            <w:proofErr w:type="spellStart"/>
            <w:r w:rsidRPr="00DA7F1A">
              <w:rPr>
                <w:b/>
                <w:bCs/>
                <w:color w:val="FFFFFF" w:themeColor="background1"/>
              </w:rPr>
              <w:t>Propuesta</w:t>
            </w:r>
            <w:proofErr w:type="spellEnd"/>
            <w:r w:rsidRPr="00DA7F1A">
              <w:rPr>
                <w:b/>
                <w:bCs/>
                <w:color w:val="FFFFFF" w:themeColor="background1"/>
              </w:rPr>
              <w:t xml:space="preserve"> B (EEUU)</w:t>
            </w:r>
          </w:p>
        </w:tc>
        <w:tc>
          <w:tcPr>
            <w:tcW w:w="4938" w:type="dxa"/>
            <w:tcBorders>
              <w:top w:val="single" w:sz="8" w:space="0" w:color="FFFFF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3F6CAF"/>
          </w:tcPr>
          <w:p w14:paraId="01DBF2C8" w14:textId="311F2851" w:rsidR="00DA7F1A" w:rsidRPr="002D7DAF" w:rsidRDefault="00DA7F1A" w:rsidP="00C512B4">
            <w:pPr>
              <w:rPr>
                <w:b/>
                <w:bCs/>
                <w:color w:val="FFFFFF" w:themeColor="background1"/>
                <w:lang w:val="es-ES"/>
              </w:rPr>
            </w:pPr>
            <w:r w:rsidRPr="002D7DAF">
              <w:rPr>
                <w:b/>
                <w:bCs/>
                <w:color w:val="FFFFFF" w:themeColor="background1"/>
                <w:lang w:val="es-ES"/>
              </w:rPr>
              <w:t>Propuesta Perú</w:t>
            </w:r>
            <w:r w:rsidR="002A225D" w:rsidRPr="002D7DAF">
              <w:rPr>
                <w:b/>
                <w:bCs/>
                <w:color w:val="FFFFFF" w:themeColor="background1"/>
                <w:lang w:val="es-ES"/>
              </w:rPr>
              <w:t xml:space="preserve"> (B incorporando A</w:t>
            </w:r>
            <w:r w:rsidR="00167455" w:rsidRPr="002D7DAF">
              <w:rPr>
                <w:b/>
                <w:bCs/>
                <w:color w:val="FFFFFF" w:themeColor="background1"/>
                <w:lang w:val="es-ES"/>
              </w:rPr>
              <w:t xml:space="preserve"> y aportes de la reunión</w:t>
            </w:r>
            <w:r w:rsidR="002A225D" w:rsidRPr="002D7DAF">
              <w:rPr>
                <w:b/>
                <w:bCs/>
                <w:color w:val="FFFFFF" w:themeColor="background1"/>
                <w:lang w:val="es-ES"/>
              </w:rPr>
              <w:t>)</w:t>
            </w:r>
          </w:p>
        </w:tc>
      </w:tr>
      <w:tr w:rsidR="002A225D" w:rsidRPr="00DA7F1A" w14:paraId="0635F887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3389B2A2" w14:textId="77777777" w:rsidR="00300B12" w:rsidRPr="00DA7F1A" w:rsidRDefault="00300B12" w:rsidP="00DA7F1A">
            <w:r w:rsidRPr="00DA7F1A">
              <w:t>Precipitation amount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496B39D" w14:textId="77777777" w:rsidR="00300B12" w:rsidRPr="00DA7F1A" w:rsidRDefault="00300B12" w:rsidP="00DA7F1A">
            <w:r w:rsidRPr="00DA7F1A">
              <w:t>precipitation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7561CE" w14:textId="77777777" w:rsidR="00300B12" w:rsidRPr="00DA7F1A" w:rsidRDefault="00300B12" w:rsidP="00C512B4">
            <w:r w:rsidRPr="00DA7F1A">
              <w:t>precipitation</w:t>
            </w:r>
          </w:p>
        </w:tc>
      </w:tr>
      <w:tr w:rsidR="002A225D" w:rsidRPr="00DA7F1A" w14:paraId="62AA1C02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F8BFA9A" w14:textId="77777777" w:rsidR="00300B12" w:rsidRPr="00DA7F1A" w:rsidRDefault="00300B12" w:rsidP="00DA7F1A">
            <w:r w:rsidRPr="00DA7F1A">
              <w:t>Water level of rivers, lakes, reservoirs and estuaries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819E28E" w14:textId="77777777" w:rsidR="00B61903" w:rsidRDefault="00300B12" w:rsidP="00DA7F1A">
            <w:r w:rsidRPr="00DA7F1A">
              <w:t>wa</w:t>
            </w:r>
            <w:r w:rsidR="00B61903">
              <w:t>ter level of lakes and streams</w:t>
            </w:r>
          </w:p>
          <w:p w14:paraId="341517AF" w14:textId="77777777" w:rsidR="00300B12" w:rsidRPr="00DA7F1A" w:rsidRDefault="00300B12" w:rsidP="00DA7F1A">
            <w:r w:rsidRPr="00DA7F1A">
              <w:t>reservoir storage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A73F6" w14:textId="77777777" w:rsidR="00B61903" w:rsidRDefault="00300B12" w:rsidP="00C512B4">
            <w:r w:rsidRPr="00DA7F1A">
              <w:t>water level of lakes</w:t>
            </w:r>
            <w:r w:rsidR="00B61903">
              <w:t>,</w:t>
            </w:r>
            <w:r w:rsidRPr="00DA7F1A">
              <w:t xml:space="preserve"> streams, </w:t>
            </w:r>
            <w:r w:rsidR="00B61903" w:rsidRPr="00B61903">
              <w:rPr>
                <w:b/>
                <w:color w:val="FF0000"/>
              </w:rPr>
              <w:t>and estuaries</w:t>
            </w:r>
          </w:p>
          <w:p w14:paraId="657F609C" w14:textId="77777777" w:rsidR="00300B12" w:rsidRPr="00DA7F1A" w:rsidRDefault="00300B12" w:rsidP="00C512B4">
            <w:r w:rsidRPr="00DA7F1A">
              <w:t>reservoir storage</w:t>
            </w:r>
          </w:p>
        </w:tc>
      </w:tr>
      <w:tr w:rsidR="002A225D" w:rsidRPr="00DA7F1A" w14:paraId="7C4F7C06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330162AD" w14:textId="77777777" w:rsidR="00300B12" w:rsidRPr="00DA7F1A" w:rsidRDefault="00300B12" w:rsidP="00DA7F1A">
            <w:r w:rsidRPr="00DA7F1A">
              <w:t>Water discharge of rivers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7335A8B" w14:textId="77777777" w:rsidR="00300B12" w:rsidRPr="00DA7F1A" w:rsidRDefault="00300B12" w:rsidP="00DA7F1A">
            <w:r w:rsidRPr="00DA7F1A">
              <w:t>streamflow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255C36" w14:textId="77777777" w:rsidR="00300B12" w:rsidRPr="00DA7F1A" w:rsidRDefault="00300B12" w:rsidP="00C512B4">
            <w:r w:rsidRPr="00DA7F1A">
              <w:t>streamflow</w:t>
            </w:r>
          </w:p>
        </w:tc>
      </w:tr>
      <w:tr w:rsidR="002A225D" w:rsidRPr="00DA7F1A" w14:paraId="59BDC08C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055EE6A" w14:textId="77777777" w:rsidR="00300B12" w:rsidRPr="00DA7F1A" w:rsidRDefault="00300B12" w:rsidP="00DA7F1A">
            <w:r w:rsidRPr="00DA7F1A">
              <w:t>Sediment discharge of rivers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BA81247" w14:textId="77777777" w:rsidR="00300B12" w:rsidRPr="00DA7F1A" w:rsidRDefault="00300B12" w:rsidP="00DA7F1A">
            <w:r w:rsidRPr="00DA7F1A">
              <w:t>sediment discharge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D2095C" w14:textId="77777777" w:rsidR="00300B12" w:rsidRPr="00DA7F1A" w:rsidRDefault="00300B12" w:rsidP="00C512B4">
            <w:r w:rsidRPr="00DA7F1A">
              <w:t>sediment discharge</w:t>
            </w:r>
          </w:p>
        </w:tc>
      </w:tr>
      <w:tr w:rsidR="002A225D" w:rsidRPr="00DA7F1A" w14:paraId="05B400D5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F90A88E" w14:textId="77777777" w:rsidR="00300B12" w:rsidRPr="00DA7F1A" w:rsidRDefault="00300B12" w:rsidP="00DA7F1A">
            <w:r w:rsidRPr="00DA7F1A">
              <w:t>Snow and frost extent, depth, and water equivalent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B9F266D" w14:textId="77777777" w:rsidR="00300B12" w:rsidRPr="00DA7F1A" w:rsidRDefault="00300B12" w:rsidP="00DA7F1A">
            <w:r w:rsidRPr="00DA7F1A">
              <w:t>snow cover, snow water equivalent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921172" w14:textId="77777777" w:rsidR="00300B12" w:rsidRPr="00DA7F1A" w:rsidRDefault="00300B12" w:rsidP="00300B12">
            <w:r w:rsidRPr="000B3903">
              <w:rPr>
                <w:lang w:val="en-GB"/>
              </w:rPr>
              <w:t>snow</w:t>
            </w:r>
            <w:r>
              <w:rPr>
                <w:lang w:val="en-GB"/>
              </w:rPr>
              <w:t xml:space="preserve"> </w:t>
            </w:r>
            <w:r w:rsidRPr="00A642E4">
              <w:rPr>
                <w:b/>
                <w:color w:val="FF0000"/>
                <w:lang w:val="en-GB"/>
              </w:rPr>
              <w:t>and frost</w:t>
            </w:r>
            <w:r w:rsidRPr="000B3903">
              <w:rPr>
                <w:lang w:val="en-GB"/>
              </w:rPr>
              <w:t xml:space="preserve"> </w:t>
            </w:r>
            <w:r w:rsidRPr="00300B12">
              <w:rPr>
                <w:b/>
                <w:color w:val="FF0000"/>
                <w:lang w:val="en-GB"/>
              </w:rPr>
              <w:t xml:space="preserve">extent, </w:t>
            </w:r>
            <w:r>
              <w:rPr>
                <w:b/>
                <w:color w:val="FF0000"/>
                <w:lang w:val="en-GB"/>
              </w:rPr>
              <w:t>depth</w:t>
            </w:r>
            <w:r w:rsidRPr="00300B12">
              <w:rPr>
                <w:b/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 w:rsidRPr="000B3903">
              <w:rPr>
                <w:lang w:val="en-GB"/>
              </w:rPr>
              <w:t>water equivalent</w:t>
            </w:r>
          </w:p>
        </w:tc>
      </w:tr>
      <w:tr w:rsidR="002A225D" w:rsidRPr="00DA7F1A" w14:paraId="06699DDE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590AA9E" w14:textId="77777777" w:rsidR="00300B12" w:rsidRPr="00DA7F1A" w:rsidRDefault="00300B12" w:rsidP="00DA7F1A">
            <w:r w:rsidRPr="00DA7F1A">
              <w:t>Ice on rivers and lakes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79EE54EC" w14:textId="77777777" w:rsidR="00300B12" w:rsidRPr="00DA7F1A" w:rsidRDefault="00300B12" w:rsidP="00DA7F1A">
            <w:r w:rsidRPr="00DA7F1A">
              <w:t>river and lake ice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3CE6A8" w14:textId="77777777" w:rsidR="00300B12" w:rsidRPr="00DA7F1A" w:rsidRDefault="00300B12" w:rsidP="00C512B4">
            <w:r w:rsidRPr="00DA7F1A">
              <w:t>river and lake ice</w:t>
            </w:r>
          </w:p>
        </w:tc>
      </w:tr>
      <w:tr w:rsidR="002A225D" w:rsidRPr="00DA7F1A" w14:paraId="66318609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CD9F12B" w14:textId="77777777" w:rsidR="00300B12" w:rsidRPr="00DA7F1A" w:rsidRDefault="00300B12" w:rsidP="00DA7F1A">
            <w:r w:rsidRPr="00DA7F1A">
              <w:t>Glacier mass balance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7005B5D7" w14:textId="305F0677" w:rsidR="00300B12" w:rsidRPr="00DA7F1A" w:rsidRDefault="008C5567" w:rsidP="00DA7F1A">
            <w:r>
              <w:t>-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1DF44A" w14:textId="77777777" w:rsidR="00300B12" w:rsidRPr="002A225D" w:rsidRDefault="002A225D" w:rsidP="00C512B4">
            <w:pPr>
              <w:rPr>
                <w:b/>
              </w:rPr>
            </w:pPr>
            <w:r w:rsidRPr="002A225D">
              <w:rPr>
                <w:b/>
                <w:color w:val="FF0000"/>
              </w:rPr>
              <w:t>Glacier mass balance</w:t>
            </w:r>
          </w:p>
        </w:tc>
      </w:tr>
      <w:tr w:rsidR="002A225D" w:rsidRPr="00DA7F1A" w14:paraId="3A204469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4EFE83B" w14:textId="77777777" w:rsidR="00300B12" w:rsidRPr="00DA7F1A" w:rsidRDefault="00300B12" w:rsidP="00DA7F1A">
            <w:r w:rsidRPr="00DA7F1A">
              <w:t>Evaporation and evapotranspiration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2ACD48F" w14:textId="77777777" w:rsidR="00300B12" w:rsidRPr="00DA7F1A" w:rsidRDefault="00300B12" w:rsidP="00DA7F1A">
            <w:r w:rsidRPr="00DA7F1A">
              <w:t>evaporation and evapotranspiration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634379" w14:textId="77777777" w:rsidR="00300B12" w:rsidRPr="00DA7F1A" w:rsidRDefault="00300B12" w:rsidP="00C512B4">
            <w:r w:rsidRPr="00DA7F1A">
              <w:t>evaporation and evapotranspiration</w:t>
            </w:r>
          </w:p>
        </w:tc>
      </w:tr>
      <w:tr w:rsidR="002A225D" w:rsidRPr="00DA7F1A" w14:paraId="7CE68B66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02ED469E" w14:textId="77777777" w:rsidR="00300B12" w:rsidRPr="00DA7F1A" w:rsidRDefault="00300B12" w:rsidP="00DA7F1A">
            <w:r w:rsidRPr="00DA7F1A">
              <w:t>Water temperature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3BAC009" w14:textId="77777777" w:rsidR="00300B12" w:rsidRPr="00DA7F1A" w:rsidRDefault="00300B12" w:rsidP="00DA7F1A">
            <w:r w:rsidRPr="00DA7F1A">
              <w:t>water temperature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6612A9" w14:textId="77777777" w:rsidR="00300B12" w:rsidRPr="00DA7F1A" w:rsidRDefault="00300B12" w:rsidP="00C512B4">
            <w:r w:rsidRPr="00DA7F1A">
              <w:t>water temperature</w:t>
            </w:r>
          </w:p>
        </w:tc>
      </w:tr>
      <w:tr w:rsidR="002A225D" w:rsidRPr="00DA7F1A" w14:paraId="5AA34DB6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337EB620" w14:textId="77777777" w:rsidR="00300B12" w:rsidRPr="00DA7F1A" w:rsidRDefault="00300B12" w:rsidP="00DA7F1A">
            <w:r w:rsidRPr="00DA7F1A">
              <w:t>Air temperature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F1DBD06" w14:textId="77777777" w:rsidR="00300B12" w:rsidRPr="00DA7F1A" w:rsidRDefault="00300B12" w:rsidP="00DA7F1A">
            <w:r w:rsidRPr="00DA7F1A">
              <w:t>air temperature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94906" w14:textId="77777777" w:rsidR="00300B12" w:rsidRPr="00DA7F1A" w:rsidRDefault="00300B12" w:rsidP="00C512B4">
            <w:r w:rsidRPr="00DA7F1A">
              <w:t>air temperature</w:t>
            </w:r>
          </w:p>
        </w:tc>
      </w:tr>
      <w:tr w:rsidR="002A225D" w:rsidRPr="00DA7F1A" w14:paraId="6C664195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5E9137D" w14:textId="77777777" w:rsidR="00300B12" w:rsidRPr="00DA7F1A" w:rsidRDefault="00300B12" w:rsidP="00DA7F1A">
            <w:r w:rsidRPr="00DA7F1A">
              <w:t>Soil moisture (soil water content)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99D6A1F" w14:textId="77777777" w:rsidR="00300B12" w:rsidRPr="00DA7F1A" w:rsidRDefault="00300B12" w:rsidP="00DA7F1A">
            <w:r w:rsidRPr="00DA7F1A">
              <w:t>soil moisture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FCD438" w14:textId="77777777" w:rsidR="00300B12" w:rsidRPr="00DA7F1A" w:rsidRDefault="00300B12" w:rsidP="00C512B4">
            <w:r w:rsidRPr="00DA7F1A">
              <w:t>soil moisture</w:t>
            </w:r>
          </w:p>
        </w:tc>
      </w:tr>
      <w:tr w:rsidR="002A225D" w:rsidRPr="00DA7F1A" w14:paraId="315758E6" w14:textId="77777777" w:rsidTr="002A225D">
        <w:tblPrEx>
          <w:tblBorders>
            <w:top w:val="none" w:sz="0" w:space="0" w:color="auto"/>
          </w:tblBorders>
        </w:tblPrEx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29EED7C8" w14:textId="77777777" w:rsidR="00300B12" w:rsidRPr="00DA7F1A" w:rsidRDefault="00300B12" w:rsidP="00DA7F1A">
            <w:r w:rsidRPr="00DA7F1A">
              <w:t xml:space="preserve">Water quality  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AD8E7CD" w14:textId="77777777" w:rsidR="00300B12" w:rsidRPr="00DA7F1A" w:rsidRDefault="00300B12" w:rsidP="00DA7F1A">
            <w:r w:rsidRPr="00DA7F1A">
              <w:t>chemical quality of water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417CA2" w14:textId="51DD13A8" w:rsidR="00300B12" w:rsidRPr="00DA7F1A" w:rsidRDefault="008C5567" w:rsidP="008C5567">
            <w:r>
              <w:t xml:space="preserve">water </w:t>
            </w:r>
            <w:r w:rsidRPr="008C5567">
              <w:rPr>
                <w:b/>
                <w:color w:val="FF0000"/>
              </w:rPr>
              <w:t>and sediment</w:t>
            </w:r>
            <w:r>
              <w:t xml:space="preserve"> </w:t>
            </w:r>
            <w:r w:rsidR="00300B12" w:rsidRPr="00DA7F1A">
              <w:t>quality</w:t>
            </w:r>
            <w:r>
              <w:t xml:space="preserve"> </w:t>
            </w:r>
            <w:r w:rsidRPr="008C5567">
              <w:rPr>
                <w:b/>
                <w:color w:val="FF0000"/>
              </w:rPr>
              <w:t>(sin "chemical")</w:t>
            </w:r>
          </w:p>
        </w:tc>
      </w:tr>
      <w:tr w:rsidR="002A225D" w:rsidRPr="00DA7F1A" w14:paraId="4C17AE1D" w14:textId="77777777" w:rsidTr="002A225D">
        <w:tc>
          <w:tcPr>
            <w:tcW w:w="49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7EFA47BE" w14:textId="77777777" w:rsidR="00300B12" w:rsidRPr="00DA7F1A" w:rsidRDefault="00300B12" w:rsidP="00DA7F1A">
            <w:r w:rsidRPr="00DA7F1A">
              <w:t>Groundwater level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29F3C35" w14:textId="77777777" w:rsidR="00300B12" w:rsidRPr="00DA7F1A" w:rsidRDefault="00300B12" w:rsidP="00DA7F1A">
            <w:r w:rsidRPr="00DA7F1A">
              <w:t>groundwater</w:t>
            </w:r>
          </w:p>
        </w:tc>
        <w:tc>
          <w:tcPr>
            <w:tcW w:w="49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D5A495" w14:textId="480B8B12" w:rsidR="00300B12" w:rsidRPr="00DA7F1A" w:rsidRDefault="00300B12" w:rsidP="00C512B4">
            <w:r w:rsidRPr="00DA7F1A">
              <w:t>groundwater</w:t>
            </w:r>
            <w:r w:rsidR="008C5567">
              <w:t xml:space="preserve"> </w:t>
            </w:r>
            <w:r w:rsidR="008C5567" w:rsidRPr="008C5567">
              <w:rPr>
                <w:color w:val="FF0000"/>
              </w:rPr>
              <w:t>(sin "level")</w:t>
            </w:r>
          </w:p>
        </w:tc>
      </w:tr>
    </w:tbl>
    <w:p w14:paraId="70AB7153" w14:textId="46435E0B" w:rsidR="00041D06" w:rsidRDefault="00041D06" w:rsidP="00C51037"/>
    <w:sectPr w:rsidR="00041D06" w:rsidSect="00DA7F1A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037D"/>
    <w:multiLevelType w:val="hybridMultilevel"/>
    <w:tmpl w:val="1208FDDC"/>
    <w:lvl w:ilvl="0" w:tplc="B84CD2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B7E77"/>
    <w:multiLevelType w:val="hybridMultilevel"/>
    <w:tmpl w:val="3B326F66"/>
    <w:lvl w:ilvl="0" w:tplc="1116D666">
      <w:start w:val="1"/>
      <w:numFmt w:val="lowerLetter"/>
      <w:lvlText w:val="(%1)"/>
      <w:lvlJc w:val="left"/>
      <w:pPr>
        <w:ind w:left="0" w:hanging="360"/>
      </w:pPr>
      <w:rPr>
        <w:rFonts w:hint="default"/>
        <w:i w:val="0"/>
        <w:color w:val="000000"/>
        <w:sz w:val="20"/>
        <w:u w:val="single"/>
      </w:rPr>
    </w:lvl>
    <w:lvl w:ilvl="1" w:tplc="EB407970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8544AA"/>
    <w:multiLevelType w:val="hybridMultilevel"/>
    <w:tmpl w:val="F086CCF4"/>
    <w:lvl w:ilvl="0" w:tplc="1116D66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000000"/>
        <w:sz w:val="20"/>
        <w:u w:val="single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9716E"/>
    <w:multiLevelType w:val="hybridMultilevel"/>
    <w:tmpl w:val="8F58AA3A"/>
    <w:lvl w:ilvl="0" w:tplc="1116D66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000000"/>
        <w:sz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A"/>
    <w:rsid w:val="00041D06"/>
    <w:rsid w:val="000B3903"/>
    <w:rsid w:val="000E3952"/>
    <w:rsid w:val="00167455"/>
    <w:rsid w:val="002A225D"/>
    <w:rsid w:val="002D7DAF"/>
    <w:rsid w:val="00300B12"/>
    <w:rsid w:val="00540DD1"/>
    <w:rsid w:val="00590085"/>
    <w:rsid w:val="00662894"/>
    <w:rsid w:val="008C5567"/>
    <w:rsid w:val="008D6124"/>
    <w:rsid w:val="00A642E4"/>
    <w:rsid w:val="00B61903"/>
    <w:rsid w:val="00C51037"/>
    <w:rsid w:val="00DA7F1A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AC8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A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A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IGP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Takahashi</dc:creator>
  <cp:lastModifiedBy>DINAGUA</cp:lastModifiedBy>
  <cp:revision>2</cp:revision>
  <cp:lastPrinted>2019-05-02T13:37:00Z</cp:lastPrinted>
  <dcterms:created xsi:type="dcterms:W3CDTF">2019-05-30T01:55:00Z</dcterms:created>
  <dcterms:modified xsi:type="dcterms:W3CDTF">2019-05-30T01:55:00Z</dcterms:modified>
</cp:coreProperties>
</file>